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21D1" w14:textId="77777777" w:rsidR="00F9211B" w:rsidRPr="006825A9" w:rsidRDefault="00341220" w:rsidP="00341220">
      <w:pPr>
        <w:pStyle w:val="Heading1"/>
        <w:spacing w:before="120"/>
        <w:rPr>
          <w:b w:val="0"/>
          <w:color w:val="262324"/>
          <w:spacing w:val="24"/>
        </w:rPr>
      </w:pPr>
      <w:bookmarkStart w:id="0" w:name="_GoBack"/>
      <w:bookmarkEnd w:id="0"/>
      <w:r w:rsidRPr="006825A9">
        <w:rPr>
          <w:color w:val="262324"/>
          <w:spacing w:val="24"/>
        </w:rPr>
        <w:t>SHIPPING AND RECEIVING</w:t>
      </w:r>
      <w:r w:rsidR="00AB4BDB" w:rsidRPr="006825A9">
        <w:rPr>
          <w:color w:val="262324"/>
          <w:spacing w:val="24"/>
        </w:rPr>
        <w:t xml:space="preserve"> </w:t>
      </w:r>
      <w:r w:rsidR="00AB4BDB" w:rsidRPr="006825A9">
        <w:rPr>
          <w:b w:val="0"/>
          <w:color w:val="262324"/>
          <w:spacing w:val="24"/>
        </w:rPr>
        <w:t>INFORMATION</w:t>
      </w:r>
    </w:p>
    <w:p w14:paraId="6DADF330" w14:textId="77777777" w:rsidR="00AB4BDB" w:rsidRDefault="00AB4BDB" w:rsidP="00AB4BDB"/>
    <w:p w14:paraId="45577558" w14:textId="77777777" w:rsidR="00AB4BDB" w:rsidRPr="00AB4BDB" w:rsidRDefault="00AB4BDB" w:rsidP="00AB4BDB"/>
    <w:p w14:paraId="473D8304" w14:textId="77777777" w:rsidR="0092635F" w:rsidRPr="009556B2" w:rsidRDefault="0092635F" w:rsidP="0092635F">
      <w:pPr>
        <w:pStyle w:val="Default"/>
        <w:rPr>
          <w:rFonts w:asciiTheme="minorHAnsi" w:hAnsiTheme="minorHAnsi" w:cstheme="minorHAnsi"/>
          <w:color w:val="262324"/>
          <w:sz w:val="20"/>
          <w:szCs w:val="20"/>
        </w:rPr>
      </w:pPr>
      <w:r w:rsidRPr="009556B2">
        <w:rPr>
          <w:rFonts w:asciiTheme="minorHAnsi" w:hAnsiTheme="minorHAnsi" w:cstheme="minorHAnsi"/>
          <w:color w:val="262324"/>
          <w:sz w:val="20"/>
          <w:szCs w:val="20"/>
        </w:rPr>
        <w:t xml:space="preserve">Dear Meeting Planners, </w:t>
      </w:r>
    </w:p>
    <w:p w14:paraId="1DD80653" w14:textId="77777777" w:rsidR="0092635F" w:rsidRPr="009556B2" w:rsidRDefault="0092635F" w:rsidP="0092635F">
      <w:pPr>
        <w:pStyle w:val="Default"/>
        <w:rPr>
          <w:rFonts w:asciiTheme="minorHAnsi" w:hAnsiTheme="minorHAnsi" w:cstheme="minorHAnsi"/>
          <w:color w:val="262324"/>
          <w:sz w:val="20"/>
          <w:szCs w:val="20"/>
        </w:rPr>
      </w:pPr>
    </w:p>
    <w:p w14:paraId="037757C7" w14:textId="77777777" w:rsidR="0092635F" w:rsidRPr="009556B2" w:rsidRDefault="0092635F" w:rsidP="0092635F">
      <w:pPr>
        <w:pStyle w:val="Default"/>
        <w:rPr>
          <w:rFonts w:asciiTheme="minorHAnsi" w:hAnsiTheme="minorHAnsi" w:cstheme="minorHAnsi"/>
          <w:color w:val="262324"/>
          <w:sz w:val="20"/>
          <w:szCs w:val="20"/>
        </w:rPr>
      </w:pPr>
      <w:r w:rsidRPr="009556B2">
        <w:rPr>
          <w:rFonts w:asciiTheme="minorHAnsi" w:hAnsiTheme="minorHAnsi" w:cstheme="minorHAnsi"/>
          <w:color w:val="262324"/>
          <w:sz w:val="20"/>
          <w:szCs w:val="20"/>
        </w:rPr>
        <w:t xml:space="preserve">Please reference the following information regarding having materials shipped to and from the San Francisco Marriott Marquis. </w:t>
      </w:r>
    </w:p>
    <w:p w14:paraId="146F148F" w14:textId="77777777" w:rsidR="0092635F" w:rsidRPr="009556B2" w:rsidRDefault="0092635F" w:rsidP="0092635F">
      <w:pPr>
        <w:tabs>
          <w:tab w:val="left" w:pos="8325"/>
        </w:tabs>
        <w:rPr>
          <w:rFonts w:asciiTheme="minorHAnsi" w:hAnsiTheme="minorHAnsi" w:cstheme="minorHAnsi"/>
          <w:color w:val="262324"/>
        </w:rPr>
      </w:pPr>
    </w:p>
    <w:p w14:paraId="04746C53" w14:textId="77777777" w:rsidR="00FD5EE7" w:rsidRPr="009556B2" w:rsidRDefault="0092635F" w:rsidP="0092635F">
      <w:pPr>
        <w:tabs>
          <w:tab w:val="left" w:pos="8325"/>
        </w:tabs>
        <w:rPr>
          <w:rFonts w:asciiTheme="minorHAnsi" w:hAnsiTheme="minorHAnsi" w:cstheme="minorHAnsi"/>
          <w:b/>
          <w:bCs/>
          <w:color w:val="262324"/>
        </w:rPr>
      </w:pPr>
      <w:r w:rsidRPr="009556B2">
        <w:rPr>
          <w:rFonts w:asciiTheme="minorHAnsi" w:hAnsiTheme="minorHAnsi" w:cstheme="minorHAnsi"/>
          <w:color w:val="262324"/>
        </w:rPr>
        <w:t xml:space="preserve">To ensure proper processing of all shipment, all packages and freight deliveries sent to the hotel must be addressed as follows: </w:t>
      </w:r>
      <w:r w:rsidRPr="009556B2">
        <w:rPr>
          <w:rFonts w:asciiTheme="minorHAnsi" w:hAnsiTheme="minorHAnsi" w:cstheme="minorHAnsi"/>
          <w:b/>
          <w:bCs/>
          <w:color w:val="262324"/>
        </w:rPr>
        <w:t>(**NOTE: Please DO NOT have shipments addressed to your Event Manager**)</w:t>
      </w:r>
    </w:p>
    <w:p w14:paraId="016C4C60" w14:textId="77777777" w:rsidR="0092635F" w:rsidRPr="00955588" w:rsidRDefault="0092635F" w:rsidP="0092635F">
      <w:pPr>
        <w:tabs>
          <w:tab w:val="left" w:pos="8325"/>
        </w:tabs>
        <w:rPr>
          <w:rFonts w:asciiTheme="minorHAnsi" w:hAnsiTheme="minorHAnsi" w:cstheme="minorHAnsi"/>
          <w:b/>
          <w:bCs/>
          <w:color w:val="262324"/>
        </w:rPr>
      </w:pPr>
    </w:p>
    <w:p w14:paraId="32BAB666" w14:textId="77777777" w:rsidR="0092635F" w:rsidRPr="009556B2" w:rsidRDefault="0092635F" w:rsidP="0092635F">
      <w:pPr>
        <w:pStyle w:val="Default"/>
        <w:rPr>
          <w:rFonts w:asciiTheme="minorHAnsi" w:hAnsiTheme="minorHAnsi" w:cstheme="minorHAnsi"/>
          <w:color w:val="404040" w:themeColor="text1" w:themeTint="BF"/>
          <w:sz w:val="20"/>
          <w:szCs w:val="20"/>
        </w:rPr>
      </w:pPr>
      <w:r w:rsidRPr="009556B2">
        <w:rPr>
          <w:rFonts w:asciiTheme="minorHAnsi" w:hAnsiTheme="minorHAnsi" w:cstheme="minorHAnsi"/>
          <w:color w:val="404040" w:themeColor="text1" w:themeTint="BF"/>
          <w:sz w:val="20"/>
          <w:szCs w:val="20"/>
        </w:rPr>
        <w:t>Attention:</w:t>
      </w:r>
    </w:p>
    <w:p w14:paraId="3FF43163" w14:textId="77777777" w:rsidR="0092635F" w:rsidRPr="009556B2" w:rsidRDefault="0092635F" w:rsidP="0092635F">
      <w:pPr>
        <w:pStyle w:val="Default"/>
        <w:rPr>
          <w:rFonts w:asciiTheme="minorHAnsi" w:hAnsiTheme="minorHAnsi" w:cstheme="minorHAnsi"/>
          <w:color w:val="404040" w:themeColor="text1" w:themeTint="BF"/>
          <w:sz w:val="20"/>
          <w:szCs w:val="20"/>
        </w:rPr>
      </w:pPr>
    </w:p>
    <w:p w14:paraId="16176923" w14:textId="77777777" w:rsidR="0092635F" w:rsidRPr="009556B2" w:rsidRDefault="0092635F" w:rsidP="009556B2">
      <w:pPr>
        <w:pStyle w:val="Default"/>
        <w:ind w:firstLine="720"/>
        <w:rPr>
          <w:rFonts w:asciiTheme="minorHAnsi" w:hAnsiTheme="minorHAnsi" w:cstheme="minorHAnsi"/>
          <w:color w:val="404040" w:themeColor="text1" w:themeTint="BF"/>
          <w:sz w:val="20"/>
          <w:szCs w:val="20"/>
        </w:rPr>
      </w:pPr>
      <w:r w:rsidRPr="009556B2">
        <w:rPr>
          <w:rFonts w:asciiTheme="minorHAnsi" w:hAnsiTheme="minorHAnsi" w:cstheme="minorHAnsi"/>
          <w:color w:val="404040" w:themeColor="text1" w:themeTint="BF"/>
          <w:sz w:val="20"/>
          <w:szCs w:val="20"/>
        </w:rPr>
        <w:t>San Francisco Marriott Marquis</w:t>
      </w:r>
    </w:p>
    <w:p w14:paraId="1B292E7F" w14:textId="77777777" w:rsidR="0092635F" w:rsidRPr="009556B2" w:rsidRDefault="00955588" w:rsidP="009556B2">
      <w:pPr>
        <w:pStyle w:val="Default"/>
        <w:ind w:firstLine="720"/>
        <w:rPr>
          <w:rFonts w:asciiTheme="minorHAnsi" w:hAnsiTheme="minorHAnsi" w:cstheme="minorHAnsi"/>
          <w:color w:val="404040" w:themeColor="text1" w:themeTint="BF"/>
          <w:sz w:val="20"/>
          <w:szCs w:val="20"/>
        </w:rPr>
      </w:pPr>
      <w:r w:rsidRPr="009556B2">
        <w:rPr>
          <w:rFonts w:asciiTheme="minorHAnsi" w:hAnsiTheme="minorHAnsi" w:cstheme="minorHAnsi"/>
          <w:color w:val="404040" w:themeColor="text1" w:themeTint="BF"/>
          <w:sz w:val="20"/>
          <w:szCs w:val="20"/>
        </w:rPr>
        <w:t>Client Name (Name of Event/Meeting)</w:t>
      </w:r>
    </w:p>
    <w:p w14:paraId="15E97C41" w14:textId="77777777" w:rsidR="0092635F" w:rsidRPr="009556B2" w:rsidRDefault="009556B2" w:rsidP="009556B2">
      <w:pPr>
        <w:pStyle w:val="Default"/>
        <w:ind w:firstLine="720"/>
        <w:rPr>
          <w:rFonts w:asciiTheme="minorHAnsi" w:hAnsiTheme="minorHAnsi" w:cstheme="minorHAnsi"/>
          <w:color w:val="404040" w:themeColor="text1" w:themeTint="BF"/>
          <w:sz w:val="20"/>
          <w:szCs w:val="20"/>
        </w:rPr>
      </w:pPr>
      <w:r w:rsidRPr="009556B2">
        <w:rPr>
          <w:rFonts w:asciiTheme="minorHAnsi" w:hAnsiTheme="minorHAnsi" w:cstheme="minorHAnsi"/>
          <w:color w:val="404040" w:themeColor="text1" w:themeTint="BF"/>
          <w:sz w:val="20"/>
          <w:szCs w:val="20"/>
        </w:rPr>
        <w:t>780 Mission St.</w:t>
      </w:r>
    </w:p>
    <w:p w14:paraId="39509358" w14:textId="77777777" w:rsidR="0092635F" w:rsidRPr="009556B2" w:rsidRDefault="009556B2" w:rsidP="0092635F">
      <w:pPr>
        <w:tabs>
          <w:tab w:val="left" w:pos="8325"/>
        </w:tabs>
        <w:rPr>
          <w:rFonts w:asciiTheme="minorHAnsi" w:hAnsiTheme="minorHAnsi" w:cstheme="minorHAnsi"/>
          <w:color w:val="404040" w:themeColor="text1" w:themeTint="BF"/>
        </w:rPr>
      </w:pPr>
      <w:r w:rsidRPr="009556B2">
        <w:rPr>
          <w:rFonts w:asciiTheme="minorHAnsi" w:hAnsiTheme="minorHAnsi" w:cstheme="minorHAnsi"/>
          <w:color w:val="404040" w:themeColor="text1" w:themeTint="BF"/>
        </w:rPr>
        <w:t xml:space="preserve">             </w:t>
      </w:r>
      <w:r w:rsidR="0092635F" w:rsidRPr="009556B2">
        <w:rPr>
          <w:rFonts w:asciiTheme="minorHAnsi" w:hAnsiTheme="minorHAnsi" w:cstheme="minorHAnsi"/>
          <w:color w:val="404040" w:themeColor="text1" w:themeTint="BF"/>
        </w:rPr>
        <w:t>San Francisco, CA 94103</w:t>
      </w:r>
    </w:p>
    <w:p w14:paraId="6331669E" w14:textId="77777777" w:rsidR="009556B2" w:rsidRDefault="009556B2" w:rsidP="009556B2">
      <w:pPr>
        <w:pStyle w:val="Default"/>
        <w:rPr>
          <w:rFonts w:asciiTheme="minorHAnsi" w:hAnsiTheme="minorHAnsi" w:cstheme="minorHAnsi"/>
          <w:sz w:val="20"/>
          <w:szCs w:val="20"/>
        </w:rPr>
      </w:pPr>
    </w:p>
    <w:p w14:paraId="793A9875" w14:textId="77777777" w:rsidR="009556B2" w:rsidRPr="009556B2" w:rsidRDefault="009556B2" w:rsidP="009556B2">
      <w:pPr>
        <w:pStyle w:val="Default"/>
        <w:numPr>
          <w:ilvl w:val="0"/>
          <w:numId w:val="2"/>
        </w:numPr>
        <w:rPr>
          <w:rFonts w:asciiTheme="minorHAnsi" w:hAnsiTheme="minorHAnsi" w:cstheme="minorHAnsi"/>
          <w:color w:val="262324"/>
          <w:sz w:val="20"/>
          <w:szCs w:val="20"/>
        </w:rPr>
      </w:pPr>
      <w:r w:rsidRPr="009556B2">
        <w:rPr>
          <w:rFonts w:asciiTheme="minorHAnsi" w:hAnsiTheme="minorHAnsi" w:cstheme="minorHAnsi"/>
          <w:color w:val="262324"/>
          <w:sz w:val="20"/>
          <w:szCs w:val="20"/>
        </w:rPr>
        <w:t>All freight shipped to the hotel must be pre-paid. Due to limited space for storage in the Hotel, all shipments should arrive no more than 3 days prior to the start of your meeting/event. Any shipment received &amp; stored 4 days or more will incur additional incremental fees for time in storage.</w:t>
      </w:r>
    </w:p>
    <w:p w14:paraId="57F7B145" w14:textId="77777777" w:rsidR="009556B2" w:rsidRPr="009556B2" w:rsidRDefault="009556B2" w:rsidP="009556B2">
      <w:pPr>
        <w:pStyle w:val="Default"/>
        <w:rPr>
          <w:rFonts w:asciiTheme="minorHAnsi" w:hAnsiTheme="minorHAnsi" w:cstheme="minorHAnsi"/>
          <w:color w:val="262324"/>
          <w:sz w:val="20"/>
          <w:szCs w:val="20"/>
        </w:rPr>
      </w:pPr>
    </w:p>
    <w:p w14:paraId="54588C24" w14:textId="77777777" w:rsidR="009556B2" w:rsidRPr="009556B2" w:rsidRDefault="009556B2" w:rsidP="009556B2">
      <w:pPr>
        <w:pStyle w:val="Default"/>
        <w:numPr>
          <w:ilvl w:val="0"/>
          <w:numId w:val="2"/>
        </w:numPr>
        <w:spacing w:after="18"/>
        <w:rPr>
          <w:rFonts w:asciiTheme="minorHAnsi" w:hAnsiTheme="minorHAnsi" w:cstheme="minorHAnsi"/>
          <w:color w:val="262324"/>
          <w:sz w:val="20"/>
          <w:szCs w:val="20"/>
        </w:rPr>
      </w:pPr>
      <w:r w:rsidRPr="009556B2">
        <w:rPr>
          <w:rFonts w:asciiTheme="minorHAnsi" w:hAnsiTheme="minorHAnsi" w:cstheme="minorHAnsi"/>
          <w:color w:val="262324"/>
          <w:sz w:val="20"/>
          <w:szCs w:val="20"/>
        </w:rPr>
        <w:t xml:space="preserve">Boxes must be numbered “1 of 6”, “2 of 6”, “3 of 6”, etc. This is to check whether incomplete shipments are received so we can notify the addressee. Remember to indicate on the outside of the box any content description (‘Name Badges’, ‘Binders’, ‘Registration Materials’, etc). </w:t>
      </w:r>
    </w:p>
    <w:p w14:paraId="64052661" w14:textId="77777777" w:rsidR="009556B2" w:rsidRPr="009556B2" w:rsidRDefault="009556B2" w:rsidP="009556B2">
      <w:pPr>
        <w:pStyle w:val="Default"/>
        <w:spacing w:after="18"/>
        <w:rPr>
          <w:rFonts w:asciiTheme="minorHAnsi" w:hAnsiTheme="minorHAnsi" w:cstheme="minorHAnsi"/>
          <w:color w:val="262324"/>
          <w:sz w:val="20"/>
          <w:szCs w:val="20"/>
        </w:rPr>
      </w:pPr>
    </w:p>
    <w:p w14:paraId="349E4742" w14:textId="77777777" w:rsidR="009556B2" w:rsidRPr="009556B2" w:rsidRDefault="009556B2" w:rsidP="009556B2">
      <w:pPr>
        <w:pStyle w:val="Default"/>
        <w:numPr>
          <w:ilvl w:val="0"/>
          <w:numId w:val="2"/>
        </w:numPr>
        <w:rPr>
          <w:rFonts w:asciiTheme="minorHAnsi" w:hAnsiTheme="minorHAnsi" w:cstheme="minorHAnsi"/>
          <w:color w:val="262324"/>
          <w:sz w:val="20"/>
          <w:szCs w:val="20"/>
        </w:rPr>
      </w:pPr>
      <w:r w:rsidRPr="009556B2">
        <w:rPr>
          <w:rFonts w:asciiTheme="minorHAnsi" w:hAnsiTheme="minorHAnsi" w:cstheme="minorHAnsi"/>
          <w:b/>
          <w:bCs/>
          <w:color w:val="262324"/>
          <w:sz w:val="20"/>
          <w:szCs w:val="20"/>
        </w:rPr>
        <w:t>Make sure that you hold on to your tracking numbers</w:t>
      </w:r>
      <w:r w:rsidRPr="009556B2">
        <w:rPr>
          <w:rFonts w:asciiTheme="minorHAnsi" w:hAnsiTheme="minorHAnsi" w:cstheme="minorHAnsi"/>
          <w:color w:val="262324"/>
          <w:sz w:val="20"/>
          <w:szCs w:val="20"/>
        </w:rPr>
        <w:t xml:space="preserve">. This will make it easier to trace all incoming shipments when you arrive at the Hotel. </w:t>
      </w:r>
    </w:p>
    <w:p w14:paraId="372077A8" w14:textId="77777777" w:rsidR="009556B2" w:rsidRPr="009556B2" w:rsidRDefault="009556B2" w:rsidP="009556B2">
      <w:pPr>
        <w:pStyle w:val="Default"/>
        <w:rPr>
          <w:rFonts w:asciiTheme="minorHAnsi" w:hAnsiTheme="minorHAnsi" w:cstheme="minorHAnsi"/>
          <w:color w:val="262324"/>
          <w:sz w:val="20"/>
          <w:szCs w:val="20"/>
        </w:rPr>
      </w:pPr>
    </w:p>
    <w:p w14:paraId="739B4936" w14:textId="77777777" w:rsidR="009556B2" w:rsidRPr="009556B2" w:rsidRDefault="009556B2" w:rsidP="009556B2">
      <w:pPr>
        <w:pStyle w:val="Default"/>
        <w:numPr>
          <w:ilvl w:val="0"/>
          <w:numId w:val="2"/>
        </w:numPr>
        <w:rPr>
          <w:rFonts w:asciiTheme="minorHAnsi" w:hAnsiTheme="minorHAnsi" w:cstheme="minorHAnsi"/>
          <w:color w:val="262324"/>
          <w:sz w:val="20"/>
          <w:szCs w:val="20"/>
        </w:rPr>
      </w:pPr>
      <w:r w:rsidRPr="009556B2">
        <w:rPr>
          <w:rFonts w:asciiTheme="minorHAnsi" w:hAnsiTheme="minorHAnsi" w:cstheme="minorHAnsi"/>
          <w:color w:val="262324"/>
          <w:sz w:val="20"/>
          <w:szCs w:val="20"/>
        </w:rPr>
        <w:t xml:space="preserve">Notify your Event Manager the number of packages being sent to the hotel, method of shipping courier, and delivery date(s). </w:t>
      </w:r>
    </w:p>
    <w:p w14:paraId="27548D03" w14:textId="77777777" w:rsidR="009556B2" w:rsidRPr="009556B2" w:rsidRDefault="009556B2" w:rsidP="009556B2">
      <w:pPr>
        <w:pStyle w:val="Default"/>
        <w:rPr>
          <w:rFonts w:asciiTheme="minorHAnsi" w:hAnsiTheme="minorHAnsi" w:cstheme="minorHAnsi"/>
          <w:color w:val="262324"/>
          <w:sz w:val="20"/>
          <w:szCs w:val="20"/>
        </w:rPr>
      </w:pPr>
    </w:p>
    <w:p w14:paraId="71B2713F" w14:textId="77777777" w:rsidR="009556B2" w:rsidRPr="009556B2" w:rsidRDefault="009556B2" w:rsidP="009556B2">
      <w:pPr>
        <w:pStyle w:val="Default"/>
        <w:numPr>
          <w:ilvl w:val="0"/>
          <w:numId w:val="2"/>
        </w:numPr>
        <w:rPr>
          <w:rFonts w:asciiTheme="minorHAnsi" w:hAnsiTheme="minorHAnsi" w:cstheme="minorHAnsi"/>
          <w:color w:val="262324"/>
          <w:sz w:val="20"/>
          <w:szCs w:val="20"/>
        </w:rPr>
      </w:pPr>
      <w:r w:rsidRPr="009556B2">
        <w:rPr>
          <w:rFonts w:asciiTheme="minorHAnsi" w:hAnsiTheme="minorHAnsi" w:cstheme="minorHAnsi"/>
          <w:color w:val="262324"/>
          <w:sz w:val="20"/>
          <w:szCs w:val="20"/>
        </w:rPr>
        <w:t xml:space="preserve">Tradeshow exhibitor's equipment, crates and boxes, must be shipped to your official drayage contractor. </w:t>
      </w:r>
    </w:p>
    <w:p w14:paraId="65AF70D3" w14:textId="77777777" w:rsidR="009556B2" w:rsidRPr="009556B2" w:rsidRDefault="009556B2" w:rsidP="009556B2">
      <w:pPr>
        <w:pStyle w:val="Default"/>
        <w:rPr>
          <w:rFonts w:asciiTheme="minorHAnsi" w:hAnsiTheme="minorHAnsi" w:cstheme="minorHAnsi"/>
          <w:color w:val="262324"/>
          <w:sz w:val="20"/>
          <w:szCs w:val="20"/>
        </w:rPr>
      </w:pPr>
    </w:p>
    <w:p w14:paraId="16884112" w14:textId="77777777" w:rsidR="008A565E" w:rsidRPr="007B1ACA" w:rsidRDefault="009556B2" w:rsidP="008A565E">
      <w:pPr>
        <w:pStyle w:val="Default"/>
        <w:numPr>
          <w:ilvl w:val="0"/>
          <w:numId w:val="2"/>
        </w:numPr>
        <w:rPr>
          <w:rFonts w:asciiTheme="minorHAnsi" w:hAnsiTheme="minorHAnsi" w:cstheme="minorHAnsi"/>
          <w:color w:val="262324" w:themeColor="accent1"/>
          <w:sz w:val="20"/>
          <w:szCs w:val="20"/>
        </w:rPr>
      </w:pPr>
      <w:r w:rsidRPr="007B1ACA">
        <w:rPr>
          <w:rFonts w:asciiTheme="minorHAnsi" w:hAnsiTheme="minorHAnsi" w:cstheme="minorHAnsi"/>
          <w:color w:val="262324"/>
          <w:sz w:val="20"/>
          <w:szCs w:val="20"/>
        </w:rPr>
        <w:t>Storage and handling fees will be applicable for all incoming and outgoing shipments, in addition to the s</w:t>
      </w:r>
      <w:r w:rsidR="007B1ACA">
        <w:rPr>
          <w:rFonts w:asciiTheme="minorHAnsi" w:hAnsiTheme="minorHAnsi" w:cstheme="minorHAnsi"/>
          <w:color w:val="262324"/>
          <w:sz w:val="20"/>
          <w:szCs w:val="20"/>
        </w:rPr>
        <w:t>tandard postage/shipment fee.</w:t>
      </w:r>
    </w:p>
    <w:p w14:paraId="04351108" w14:textId="77777777" w:rsidR="008A565E" w:rsidRPr="009556B2" w:rsidRDefault="008A565E" w:rsidP="008A565E">
      <w:pPr>
        <w:rPr>
          <w:rFonts w:asciiTheme="minorHAnsi" w:hAnsiTheme="minorHAnsi"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6"/>
        <w:gridCol w:w="2651"/>
        <w:gridCol w:w="3263"/>
      </w:tblGrid>
      <w:tr w:rsidR="003522FB" w14:paraId="28193892" w14:textId="713F9442" w:rsidTr="00117E4F">
        <w:trPr>
          <w:trHeight w:val="404"/>
        </w:trPr>
        <w:tc>
          <w:tcPr>
            <w:tcW w:w="10440" w:type="dxa"/>
            <w:gridSpan w:val="3"/>
            <w:shd w:val="clear" w:color="auto" w:fill="FFC000"/>
            <w:vAlign w:val="center"/>
          </w:tcPr>
          <w:p w14:paraId="2F278C3B" w14:textId="579A4188" w:rsidR="003522FB" w:rsidRPr="00796C37" w:rsidRDefault="003522FB" w:rsidP="007B1ACA">
            <w:pPr>
              <w:jc w:val="center"/>
              <w:rPr>
                <w:rFonts w:asciiTheme="minorHAnsi" w:hAnsiTheme="minorHAnsi" w:cstheme="minorHAnsi"/>
                <w:b/>
                <w:color w:val="262324"/>
                <w:sz w:val="18"/>
                <w:szCs w:val="18"/>
              </w:rPr>
            </w:pPr>
            <w:r w:rsidRPr="00796C37">
              <w:rPr>
                <w:rFonts w:asciiTheme="minorHAnsi" w:hAnsiTheme="minorHAnsi" w:cstheme="minorHAnsi"/>
                <w:b/>
                <w:color w:val="262324"/>
                <w:sz w:val="18"/>
                <w:szCs w:val="18"/>
              </w:rPr>
              <w:t>PACKAGE HANDLING FEES</w:t>
            </w:r>
          </w:p>
        </w:tc>
      </w:tr>
      <w:tr w:rsidR="003522FB" w14:paraId="7DCFC9F7" w14:textId="1B3B8EC6" w:rsidTr="003522FB">
        <w:trPr>
          <w:trHeight w:val="386"/>
        </w:trPr>
        <w:tc>
          <w:tcPr>
            <w:tcW w:w="7177" w:type="dxa"/>
            <w:gridSpan w:val="2"/>
            <w:shd w:val="clear" w:color="auto" w:fill="F2F2F2" w:themeFill="background1" w:themeFillShade="F2"/>
            <w:vAlign w:val="center"/>
          </w:tcPr>
          <w:p w14:paraId="6A9C0098" w14:textId="0E2F1AF8" w:rsidR="003522FB" w:rsidRPr="00796C37" w:rsidRDefault="003522FB" w:rsidP="003522FB">
            <w:pPr>
              <w:jc w:val="center"/>
              <w:rPr>
                <w:rFonts w:asciiTheme="minorHAnsi" w:hAnsiTheme="minorHAnsi" w:cstheme="minorHAnsi"/>
                <w:b/>
                <w:sz w:val="18"/>
                <w:szCs w:val="18"/>
              </w:rPr>
            </w:pPr>
            <w:r w:rsidRPr="00796C37">
              <w:rPr>
                <w:rFonts w:asciiTheme="minorHAnsi" w:hAnsiTheme="minorHAnsi" w:cstheme="minorHAnsi"/>
                <w:b/>
                <w:color w:val="262324"/>
                <w:sz w:val="18"/>
                <w:szCs w:val="18"/>
              </w:rPr>
              <w:t xml:space="preserve">INBOUND </w:t>
            </w:r>
          </w:p>
        </w:tc>
        <w:tc>
          <w:tcPr>
            <w:tcW w:w="3263" w:type="dxa"/>
            <w:shd w:val="clear" w:color="auto" w:fill="F2F2F2" w:themeFill="background1" w:themeFillShade="F2"/>
            <w:vAlign w:val="center"/>
          </w:tcPr>
          <w:p w14:paraId="56E10584" w14:textId="24B3D987" w:rsidR="003522FB" w:rsidRPr="00796C37" w:rsidRDefault="003522FB" w:rsidP="003522FB">
            <w:pPr>
              <w:jc w:val="center"/>
              <w:rPr>
                <w:rFonts w:asciiTheme="minorHAnsi" w:hAnsiTheme="minorHAnsi" w:cstheme="minorHAnsi"/>
                <w:b/>
                <w:color w:val="262324"/>
                <w:sz w:val="18"/>
                <w:szCs w:val="18"/>
              </w:rPr>
            </w:pPr>
            <w:r>
              <w:rPr>
                <w:rFonts w:asciiTheme="minorHAnsi" w:hAnsiTheme="minorHAnsi" w:cstheme="minorHAnsi"/>
                <w:b/>
                <w:color w:val="262324"/>
                <w:sz w:val="18"/>
                <w:szCs w:val="18"/>
              </w:rPr>
              <w:t>OUTBOUND</w:t>
            </w:r>
          </w:p>
        </w:tc>
      </w:tr>
      <w:tr w:rsidR="003522FB" w:rsidRPr="00796C37" w14:paraId="7D2F279A" w14:textId="119D6CA7" w:rsidTr="003522FB">
        <w:trPr>
          <w:trHeight w:val="395"/>
        </w:trPr>
        <w:tc>
          <w:tcPr>
            <w:tcW w:w="4526" w:type="dxa"/>
            <w:vAlign w:val="center"/>
          </w:tcPr>
          <w:p w14:paraId="27840783" w14:textId="1C2EA8C2" w:rsidR="003522FB" w:rsidRPr="00796C37" w:rsidRDefault="00AF0610" w:rsidP="00AF0610">
            <w:pPr>
              <w:jc w:val="center"/>
              <w:rPr>
                <w:rFonts w:asciiTheme="minorHAnsi" w:hAnsiTheme="minorHAnsi" w:cstheme="minorHAnsi"/>
                <w:sz w:val="18"/>
                <w:szCs w:val="18"/>
              </w:rPr>
            </w:pPr>
            <w:r>
              <w:rPr>
                <w:rFonts w:asciiTheme="minorHAnsi" w:hAnsiTheme="minorHAnsi" w:cstheme="minorHAnsi"/>
                <w:sz w:val="18"/>
                <w:szCs w:val="18"/>
              </w:rPr>
              <w:t xml:space="preserve">ENVELOPE, PADDED PACK </w:t>
            </w:r>
            <w:r w:rsidR="003522FB" w:rsidRPr="00796C37">
              <w:rPr>
                <w:rFonts w:asciiTheme="minorHAnsi" w:hAnsiTheme="minorHAnsi" w:cstheme="minorHAnsi"/>
                <w:sz w:val="18"/>
                <w:szCs w:val="18"/>
              </w:rPr>
              <w:t>OR ROLL</w:t>
            </w:r>
          </w:p>
        </w:tc>
        <w:tc>
          <w:tcPr>
            <w:tcW w:w="2651" w:type="dxa"/>
            <w:vAlign w:val="center"/>
          </w:tcPr>
          <w:p w14:paraId="0F20ECF5" w14:textId="315CDD13" w:rsidR="003522FB" w:rsidRPr="00796C37" w:rsidRDefault="003522FB" w:rsidP="00544423">
            <w:pPr>
              <w:jc w:val="center"/>
              <w:rPr>
                <w:rFonts w:asciiTheme="minorHAnsi" w:hAnsiTheme="minorHAnsi" w:cstheme="minorHAnsi"/>
                <w:sz w:val="18"/>
                <w:szCs w:val="18"/>
              </w:rPr>
            </w:pPr>
            <w:r>
              <w:rPr>
                <w:rFonts w:asciiTheme="minorHAnsi" w:hAnsiTheme="minorHAnsi" w:cstheme="minorHAnsi"/>
                <w:sz w:val="18"/>
                <w:szCs w:val="18"/>
              </w:rPr>
              <w:t>$7</w:t>
            </w:r>
            <w:r w:rsidRPr="00796C37">
              <w:rPr>
                <w:rFonts w:asciiTheme="minorHAnsi" w:hAnsiTheme="minorHAnsi" w:cstheme="minorHAnsi"/>
                <w:sz w:val="18"/>
                <w:szCs w:val="18"/>
              </w:rPr>
              <w:t>.00</w:t>
            </w:r>
          </w:p>
        </w:tc>
        <w:tc>
          <w:tcPr>
            <w:tcW w:w="3263" w:type="dxa"/>
            <w:vAlign w:val="center"/>
          </w:tcPr>
          <w:p w14:paraId="5F5DF205" w14:textId="0D5290F7" w:rsidR="003522FB" w:rsidRDefault="003522FB" w:rsidP="003522FB">
            <w:pPr>
              <w:jc w:val="center"/>
              <w:rPr>
                <w:rFonts w:asciiTheme="minorHAnsi" w:hAnsiTheme="minorHAnsi" w:cstheme="minorHAnsi"/>
                <w:sz w:val="18"/>
                <w:szCs w:val="18"/>
              </w:rPr>
            </w:pPr>
            <w:r>
              <w:rPr>
                <w:rFonts w:asciiTheme="minorHAnsi" w:hAnsiTheme="minorHAnsi" w:cstheme="minorHAnsi"/>
                <w:sz w:val="18"/>
                <w:szCs w:val="18"/>
              </w:rPr>
              <w:t>$10.00</w:t>
            </w:r>
          </w:p>
        </w:tc>
      </w:tr>
      <w:tr w:rsidR="003522FB" w:rsidRPr="00796C37" w14:paraId="4B05A6EA" w14:textId="321AA23A" w:rsidTr="003522FB">
        <w:trPr>
          <w:trHeight w:val="440"/>
        </w:trPr>
        <w:tc>
          <w:tcPr>
            <w:tcW w:w="4526" w:type="dxa"/>
            <w:vAlign w:val="center"/>
          </w:tcPr>
          <w:p w14:paraId="150F2C6B" w14:textId="0C652B28" w:rsidR="003522FB" w:rsidRPr="00796C37" w:rsidRDefault="003522FB" w:rsidP="00544423">
            <w:pPr>
              <w:jc w:val="center"/>
              <w:rPr>
                <w:rFonts w:asciiTheme="minorHAnsi" w:hAnsiTheme="minorHAnsi" w:cstheme="minorHAnsi"/>
                <w:sz w:val="18"/>
                <w:szCs w:val="18"/>
              </w:rPr>
            </w:pPr>
            <w:r w:rsidRPr="00796C37">
              <w:rPr>
                <w:rFonts w:asciiTheme="minorHAnsi" w:hAnsiTheme="minorHAnsi" w:cstheme="minorHAnsi"/>
                <w:sz w:val="18"/>
                <w:szCs w:val="18"/>
              </w:rPr>
              <w:t>BOX</w:t>
            </w:r>
            <w:r w:rsidR="00AF0610">
              <w:rPr>
                <w:rFonts w:asciiTheme="minorHAnsi" w:hAnsiTheme="minorHAnsi" w:cstheme="minorHAnsi"/>
                <w:sz w:val="18"/>
                <w:szCs w:val="18"/>
              </w:rPr>
              <w:t>/TUBE</w:t>
            </w:r>
          </w:p>
        </w:tc>
        <w:tc>
          <w:tcPr>
            <w:tcW w:w="2651" w:type="dxa"/>
            <w:vAlign w:val="center"/>
          </w:tcPr>
          <w:p w14:paraId="0227C6E3" w14:textId="753F3D84" w:rsidR="003522FB" w:rsidRPr="00796C37" w:rsidRDefault="003522FB" w:rsidP="00544423">
            <w:pPr>
              <w:jc w:val="center"/>
              <w:rPr>
                <w:rFonts w:asciiTheme="minorHAnsi" w:hAnsiTheme="minorHAnsi" w:cstheme="minorHAnsi"/>
                <w:sz w:val="18"/>
                <w:szCs w:val="18"/>
              </w:rPr>
            </w:pPr>
            <w:r>
              <w:rPr>
                <w:rFonts w:asciiTheme="minorHAnsi" w:hAnsiTheme="minorHAnsi" w:cstheme="minorHAnsi"/>
                <w:sz w:val="18"/>
                <w:szCs w:val="18"/>
              </w:rPr>
              <w:t>$20</w:t>
            </w:r>
            <w:r w:rsidRPr="00796C37">
              <w:rPr>
                <w:rFonts w:asciiTheme="minorHAnsi" w:hAnsiTheme="minorHAnsi" w:cstheme="minorHAnsi"/>
                <w:sz w:val="18"/>
                <w:szCs w:val="18"/>
              </w:rPr>
              <w:t>.00</w:t>
            </w:r>
          </w:p>
        </w:tc>
        <w:tc>
          <w:tcPr>
            <w:tcW w:w="3263" w:type="dxa"/>
            <w:vAlign w:val="center"/>
          </w:tcPr>
          <w:p w14:paraId="42CE60F0" w14:textId="3A73AB44" w:rsidR="003522FB" w:rsidRDefault="003522FB" w:rsidP="003522FB">
            <w:pPr>
              <w:jc w:val="center"/>
              <w:rPr>
                <w:rFonts w:asciiTheme="minorHAnsi" w:hAnsiTheme="minorHAnsi" w:cstheme="minorHAnsi"/>
                <w:sz w:val="18"/>
                <w:szCs w:val="18"/>
              </w:rPr>
            </w:pPr>
            <w:r>
              <w:rPr>
                <w:rFonts w:asciiTheme="minorHAnsi" w:hAnsiTheme="minorHAnsi" w:cstheme="minorHAnsi"/>
                <w:sz w:val="18"/>
                <w:szCs w:val="18"/>
              </w:rPr>
              <w:t>$20.00</w:t>
            </w:r>
          </w:p>
        </w:tc>
      </w:tr>
      <w:tr w:rsidR="003522FB" w:rsidRPr="00796C37" w14:paraId="76E34C3D" w14:textId="0269B72D" w:rsidTr="003522FB">
        <w:trPr>
          <w:trHeight w:val="395"/>
        </w:trPr>
        <w:tc>
          <w:tcPr>
            <w:tcW w:w="4526" w:type="dxa"/>
            <w:vAlign w:val="center"/>
          </w:tcPr>
          <w:p w14:paraId="32E13E8B" w14:textId="77777777" w:rsidR="003522FB" w:rsidRPr="00796C37" w:rsidRDefault="003522FB" w:rsidP="00544423">
            <w:pPr>
              <w:jc w:val="center"/>
              <w:rPr>
                <w:rFonts w:asciiTheme="minorHAnsi" w:hAnsiTheme="minorHAnsi" w:cstheme="minorHAnsi"/>
                <w:sz w:val="18"/>
                <w:szCs w:val="18"/>
              </w:rPr>
            </w:pPr>
            <w:r w:rsidRPr="00796C37">
              <w:rPr>
                <w:rFonts w:asciiTheme="minorHAnsi" w:hAnsiTheme="minorHAnsi" w:cstheme="minorHAnsi"/>
                <w:sz w:val="18"/>
                <w:szCs w:val="18"/>
              </w:rPr>
              <w:t>DISPLAY CASE</w:t>
            </w:r>
          </w:p>
        </w:tc>
        <w:tc>
          <w:tcPr>
            <w:tcW w:w="2651" w:type="dxa"/>
            <w:vAlign w:val="center"/>
          </w:tcPr>
          <w:p w14:paraId="06293BAF" w14:textId="13E2CE26" w:rsidR="003522FB" w:rsidRPr="00796C37" w:rsidRDefault="003522FB" w:rsidP="00CB6D10">
            <w:pPr>
              <w:jc w:val="center"/>
              <w:rPr>
                <w:rFonts w:asciiTheme="minorHAnsi" w:hAnsiTheme="minorHAnsi" w:cstheme="minorHAnsi"/>
                <w:sz w:val="18"/>
                <w:szCs w:val="18"/>
              </w:rPr>
            </w:pPr>
            <w:r w:rsidRPr="00796C37">
              <w:rPr>
                <w:rFonts w:asciiTheme="minorHAnsi" w:hAnsiTheme="minorHAnsi" w:cstheme="minorHAnsi"/>
                <w:sz w:val="18"/>
                <w:szCs w:val="18"/>
              </w:rPr>
              <w:t>$</w:t>
            </w:r>
            <w:r>
              <w:rPr>
                <w:rFonts w:asciiTheme="minorHAnsi" w:hAnsiTheme="minorHAnsi" w:cstheme="minorHAnsi"/>
                <w:sz w:val="18"/>
                <w:szCs w:val="18"/>
              </w:rPr>
              <w:t>55</w:t>
            </w:r>
            <w:r w:rsidRPr="00796C37">
              <w:rPr>
                <w:rFonts w:asciiTheme="minorHAnsi" w:hAnsiTheme="minorHAnsi" w:cstheme="minorHAnsi"/>
                <w:sz w:val="18"/>
                <w:szCs w:val="18"/>
              </w:rPr>
              <w:t>.00</w:t>
            </w:r>
          </w:p>
        </w:tc>
        <w:tc>
          <w:tcPr>
            <w:tcW w:w="3263" w:type="dxa"/>
            <w:vAlign w:val="center"/>
          </w:tcPr>
          <w:p w14:paraId="2CA4E09D" w14:textId="027E3130" w:rsidR="003522FB" w:rsidRPr="00796C37" w:rsidRDefault="003522FB" w:rsidP="003522FB">
            <w:pPr>
              <w:jc w:val="center"/>
              <w:rPr>
                <w:rFonts w:asciiTheme="minorHAnsi" w:hAnsiTheme="minorHAnsi" w:cstheme="minorHAnsi"/>
                <w:sz w:val="18"/>
                <w:szCs w:val="18"/>
              </w:rPr>
            </w:pPr>
            <w:r>
              <w:rPr>
                <w:rFonts w:asciiTheme="minorHAnsi" w:hAnsiTheme="minorHAnsi" w:cstheme="minorHAnsi"/>
                <w:sz w:val="18"/>
                <w:szCs w:val="18"/>
              </w:rPr>
              <w:t>$55.00</w:t>
            </w:r>
          </w:p>
        </w:tc>
      </w:tr>
      <w:tr w:rsidR="003522FB" w:rsidRPr="00796C37" w14:paraId="0B5BF4F2" w14:textId="4C49A168" w:rsidTr="003522FB">
        <w:trPr>
          <w:trHeight w:val="395"/>
        </w:trPr>
        <w:tc>
          <w:tcPr>
            <w:tcW w:w="4526" w:type="dxa"/>
            <w:vAlign w:val="center"/>
          </w:tcPr>
          <w:p w14:paraId="08F0ABB0" w14:textId="77777777" w:rsidR="003522FB" w:rsidRPr="00796C37" w:rsidRDefault="003522FB" w:rsidP="00CF0C2C">
            <w:pPr>
              <w:jc w:val="center"/>
              <w:rPr>
                <w:rFonts w:asciiTheme="minorHAnsi" w:hAnsiTheme="minorHAnsi" w:cstheme="minorHAnsi"/>
                <w:sz w:val="18"/>
                <w:szCs w:val="18"/>
              </w:rPr>
            </w:pPr>
            <w:r w:rsidRPr="00796C37">
              <w:rPr>
                <w:rFonts w:asciiTheme="minorHAnsi" w:hAnsiTheme="minorHAnsi" w:cstheme="minorHAnsi"/>
                <w:sz w:val="18"/>
                <w:szCs w:val="18"/>
              </w:rPr>
              <w:t>CRATES OR PALLETS</w:t>
            </w:r>
          </w:p>
        </w:tc>
        <w:tc>
          <w:tcPr>
            <w:tcW w:w="2651" w:type="dxa"/>
            <w:vAlign w:val="center"/>
          </w:tcPr>
          <w:p w14:paraId="13F7253B" w14:textId="77777777" w:rsidR="003522FB" w:rsidRPr="00796C37" w:rsidRDefault="003522FB" w:rsidP="00544423">
            <w:pPr>
              <w:jc w:val="center"/>
              <w:rPr>
                <w:rFonts w:asciiTheme="minorHAnsi" w:hAnsiTheme="minorHAnsi" w:cstheme="minorHAnsi"/>
                <w:sz w:val="18"/>
                <w:szCs w:val="18"/>
              </w:rPr>
            </w:pPr>
            <w:r w:rsidRPr="00796C37">
              <w:rPr>
                <w:rFonts w:asciiTheme="minorHAnsi" w:hAnsiTheme="minorHAnsi" w:cstheme="minorHAnsi"/>
                <w:sz w:val="18"/>
                <w:szCs w:val="18"/>
              </w:rPr>
              <w:t>$300.00</w:t>
            </w:r>
          </w:p>
        </w:tc>
        <w:tc>
          <w:tcPr>
            <w:tcW w:w="3263" w:type="dxa"/>
            <w:vAlign w:val="center"/>
          </w:tcPr>
          <w:p w14:paraId="3FC1F05E" w14:textId="3E31BDFA" w:rsidR="003522FB" w:rsidRPr="00796C37" w:rsidRDefault="003522FB" w:rsidP="003522FB">
            <w:pPr>
              <w:jc w:val="center"/>
              <w:rPr>
                <w:rFonts w:asciiTheme="minorHAnsi" w:hAnsiTheme="minorHAnsi" w:cstheme="minorHAnsi"/>
                <w:sz w:val="18"/>
                <w:szCs w:val="18"/>
              </w:rPr>
            </w:pPr>
            <w:r>
              <w:rPr>
                <w:rFonts w:asciiTheme="minorHAnsi" w:hAnsiTheme="minorHAnsi" w:cstheme="minorHAnsi"/>
                <w:sz w:val="18"/>
                <w:szCs w:val="18"/>
              </w:rPr>
              <w:t>$300.00</w:t>
            </w:r>
          </w:p>
        </w:tc>
      </w:tr>
    </w:tbl>
    <w:p w14:paraId="61D09758" w14:textId="77777777" w:rsidR="008A565E" w:rsidRPr="00796C37" w:rsidRDefault="008A565E" w:rsidP="008A565E">
      <w:pPr>
        <w:rPr>
          <w:rFonts w:asciiTheme="minorHAnsi" w:hAnsiTheme="minorHAnsi" w:cstheme="minorHAnsi"/>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0"/>
        <w:gridCol w:w="5220"/>
      </w:tblGrid>
      <w:tr w:rsidR="0041793A" w:rsidRPr="00796C37" w14:paraId="49F9799B" w14:textId="77777777" w:rsidTr="00A44EF9">
        <w:trPr>
          <w:trHeight w:val="395"/>
        </w:trPr>
        <w:tc>
          <w:tcPr>
            <w:tcW w:w="5220" w:type="dxa"/>
            <w:vAlign w:val="center"/>
          </w:tcPr>
          <w:p w14:paraId="1A4AE3FC" w14:textId="77777777" w:rsidR="0041793A"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 xml:space="preserve">PALLET/DISPLAY CASE </w:t>
            </w:r>
            <w:r w:rsidR="0041793A" w:rsidRPr="00796C37">
              <w:rPr>
                <w:rFonts w:asciiTheme="minorHAnsi" w:hAnsiTheme="minorHAnsi" w:cstheme="minorHAnsi"/>
                <w:sz w:val="18"/>
                <w:szCs w:val="18"/>
              </w:rPr>
              <w:t>STORAGE FEE</w:t>
            </w:r>
          </w:p>
        </w:tc>
        <w:tc>
          <w:tcPr>
            <w:tcW w:w="5220" w:type="dxa"/>
            <w:vAlign w:val="center"/>
          </w:tcPr>
          <w:p w14:paraId="46190C4B" w14:textId="77777777" w:rsidR="0041793A"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$25.00 PER PALLET PER DAY</w:t>
            </w:r>
          </w:p>
        </w:tc>
      </w:tr>
      <w:tr w:rsidR="00796C37" w:rsidRPr="00796C37" w14:paraId="2C06ECAD" w14:textId="77777777" w:rsidTr="00A44EF9">
        <w:trPr>
          <w:trHeight w:val="395"/>
        </w:trPr>
        <w:tc>
          <w:tcPr>
            <w:tcW w:w="5220" w:type="dxa"/>
            <w:vAlign w:val="center"/>
          </w:tcPr>
          <w:p w14:paraId="02BAF96B" w14:textId="77777777" w:rsidR="00796C37"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TABLE TOP SETUP FEE</w:t>
            </w:r>
          </w:p>
        </w:tc>
        <w:tc>
          <w:tcPr>
            <w:tcW w:w="5220" w:type="dxa"/>
            <w:vAlign w:val="center"/>
          </w:tcPr>
          <w:p w14:paraId="59FF23A2" w14:textId="77777777" w:rsidR="00796C37"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$100.00 PER TABLE</w:t>
            </w:r>
          </w:p>
        </w:tc>
      </w:tr>
      <w:tr w:rsidR="00796C37" w:rsidRPr="00796C37" w14:paraId="779D6F43" w14:textId="77777777" w:rsidTr="00A44EF9">
        <w:trPr>
          <w:trHeight w:val="395"/>
        </w:trPr>
        <w:tc>
          <w:tcPr>
            <w:tcW w:w="5220" w:type="dxa"/>
            <w:vAlign w:val="center"/>
          </w:tcPr>
          <w:p w14:paraId="20B265C4" w14:textId="77777777" w:rsidR="00796C37"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PALLET BREAK DOWN FEE</w:t>
            </w:r>
          </w:p>
        </w:tc>
        <w:tc>
          <w:tcPr>
            <w:tcW w:w="5220" w:type="dxa"/>
            <w:vAlign w:val="center"/>
          </w:tcPr>
          <w:p w14:paraId="76F6DD87" w14:textId="77777777" w:rsidR="00796C37" w:rsidRPr="00796C37" w:rsidRDefault="00796C37" w:rsidP="00A44EF9">
            <w:pPr>
              <w:jc w:val="center"/>
              <w:rPr>
                <w:rFonts w:asciiTheme="minorHAnsi" w:hAnsiTheme="minorHAnsi" w:cstheme="minorHAnsi"/>
                <w:sz w:val="18"/>
                <w:szCs w:val="18"/>
              </w:rPr>
            </w:pPr>
            <w:r w:rsidRPr="00796C37">
              <w:rPr>
                <w:rFonts w:asciiTheme="minorHAnsi" w:hAnsiTheme="minorHAnsi" w:cstheme="minorHAnsi"/>
                <w:sz w:val="18"/>
                <w:szCs w:val="18"/>
              </w:rPr>
              <w:t>$180.00 PER PALLET</w:t>
            </w:r>
          </w:p>
        </w:tc>
      </w:tr>
    </w:tbl>
    <w:p w14:paraId="6DC25AD8" w14:textId="77777777" w:rsidR="008A565E" w:rsidRPr="009556B2" w:rsidRDefault="008A565E" w:rsidP="008A565E">
      <w:pPr>
        <w:rPr>
          <w:rFonts w:asciiTheme="minorHAnsi" w:hAnsiTheme="minorHAnsi" w:cstheme="minorHAnsi"/>
        </w:rPr>
      </w:pPr>
    </w:p>
    <w:p w14:paraId="025099E5" w14:textId="25213FA2" w:rsidR="001C17A8" w:rsidRPr="0092635F" w:rsidRDefault="00CC2760" w:rsidP="00CC2760">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92CA9C6" wp14:editId="40981317">
                <wp:simplePos x="0" y="0"/>
                <wp:positionH relativeFrom="column">
                  <wp:posOffset>4855845</wp:posOffset>
                </wp:positionH>
                <wp:positionV relativeFrom="paragraph">
                  <wp:posOffset>553720</wp:posOffset>
                </wp:positionV>
                <wp:extent cx="2238375" cy="828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83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1AB36" w14:textId="77777777" w:rsidR="008E2CD7" w:rsidRDefault="008E2CD7" w:rsidP="008E2CD7">
                            <w:r>
                              <w:rPr>
                                <w:noProof/>
                              </w:rPr>
                              <w:drawing>
                                <wp:inline distT="0" distB="0" distL="0" distR="0" wp14:anchorId="4A119C24" wp14:editId="209FE526">
                                  <wp:extent cx="1640992"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652082" cy="5945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2.35pt;margin-top:43.6pt;width:176.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" filled="f" stroked="f" strokeweight=".5pt">
                <v:textbox>
                  <w:txbxContent>
                    <w:p w14:paraId="44B1AB36" w14:textId="77777777" w:rsidR="008E2CD7" w:rsidRDefault="008E2CD7" w:rsidP="008E2CD7">
                      <w:r>
                        <w:rPr>
                          <w:noProof/>
                        </w:rPr>
                        <w:drawing>
                          <wp:inline distT="0" distB="0" distL="0" distR="0" wp14:anchorId="4A119C24" wp14:editId="209FE526">
                            <wp:extent cx="1640992"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652082" cy="594541"/>
                                    </a:xfrm>
                                    <a:prstGeom prst="rect">
                                      <a:avLst/>
                                    </a:prstGeom>
                                  </pic:spPr>
                                </pic:pic>
                              </a:graphicData>
                            </a:graphic>
                          </wp:inline>
                        </w:drawing>
                      </w:r>
                    </w:p>
                  </w:txbxContent>
                </v:textbox>
              </v:shape>
            </w:pict>
          </mc:Fallback>
        </mc:AlternateContent>
      </w:r>
      <w:r w:rsidR="009222D1" w:rsidRPr="009222D1">
        <w:rPr>
          <w:rFonts w:asciiTheme="minorHAnsi" w:hAnsiTheme="minorHAnsi" w:cstheme="minorHAnsi"/>
        </w:rPr>
        <w:t xml:space="preserve"> Please contact our Shipping &amp; Receiving Department via phone at 415-</w:t>
      </w:r>
      <w:r w:rsidR="00FC489D">
        <w:rPr>
          <w:rFonts w:asciiTheme="minorHAnsi" w:hAnsiTheme="minorHAnsi" w:cstheme="minorHAnsi"/>
        </w:rPr>
        <w:t>766-0328</w:t>
      </w:r>
      <w:r w:rsidR="00540797">
        <w:rPr>
          <w:rFonts w:asciiTheme="minorHAnsi" w:hAnsiTheme="minorHAnsi" w:cstheme="minorHAnsi"/>
        </w:rPr>
        <w:t xml:space="preserve"> | </w:t>
      </w:r>
      <w:r w:rsidR="009222D1" w:rsidRPr="009222D1">
        <w:rPr>
          <w:rFonts w:asciiTheme="minorHAnsi" w:hAnsiTheme="minorHAnsi" w:cstheme="minorHAnsi"/>
        </w:rPr>
        <w:t xml:space="preserve"> </w:t>
      </w:r>
      <w:r w:rsidR="009222D1">
        <w:rPr>
          <w:rFonts w:asciiTheme="minorHAnsi" w:hAnsiTheme="minorHAnsi" w:cstheme="minorHAnsi"/>
        </w:rPr>
        <w:t>Extension</w:t>
      </w:r>
      <w:r w:rsidR="009222D1" w:rsidRPr="009222D1">
        <w:rPr>
          <w:rFonts w:asciiTheme="minorHAnsi" w:hAnsiTheme="minorHAnsi" w:cstheme="minorHAnsi"/>
        </w:rPr>
        <w:t xml:space="preserve"> 6473 </w:t>
      </w:r>
      <w:r w:rsidR="00540797">
        <w:rPr>
          <w:rFonts w:asciiTheme="minorHAnsi" w:hAnsiTheme="minorHAnsi" w:cstheme="minorHAnsi"/>
        </w:rPr>
        <w:t>| SFODTShippingReceiving@marriott.com</w:t>
      </w:r>
      <w:r w:rsidR="009222D1" w:rsidRPr="009222D1">
        <w:rPr>
          <w:rFonts w:asciiTheme="minorHAnsi" w:hAnsiTheme="minorHAnsi" w:cstheme="minorHAnsi"/>
        </w:rPr>
        <w:t>.</w:t>
      </w:r>
    </w:p>
    <w:sectPr w:rsidR="001C17A8" w:rsidRPr="0092635F" w:rsidSect="00544423">
      <w:headerReference w:type="default" r:id="rId13"/>
      <w:footerReference w:type="default" r:id="rId14"/>
      <w:pgSz w:w="12240" w:h="15840" w:code="1"/>
      <w:pgMar w:top="288" w:right="1008" w:bottom="1440"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BE19" w14:textId="77777777" w:rsidR="00D32095" w:rsidRDefault="00D32095" w:rsidP="00D74E1C">
      <w:r>
        <w:separator/>
      </w:r>
    </w:p>
  </w:endnote>
  <w:endnote w:type="continuationSeparator" w:id="0">
    <w:p w14:paraId="5392B463" w14:textId="77777777" w:rsidR="00D32095" w:rsidRDefault="00D32095" w:rsidP="00D7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C9E0" w14:textId="77777777" w:rsidR="00E26A22" w:rsidRPr="00C60BA3" w:rsidRDefault="00C60BA3" w:rsidP="00C60BA3">
    <w:pPr>
      <w:jc w:val="center"/>
      <w:rPr>
        <w:rFonts w:ascii="Arial" w:hAnsi="Arial" w:cs="Arial"/>
        <w:bCs/>
        <w:sz w:val="16"/>
        <w:szCs w:val="16"/>
      </w:rPr>
    </w:pPr>
    <w:r w:rsidRPr="001C17A8">
      <w:rPr>
        <w:rFonts w:ascii="Arial" w:hAnsi="Arial" w:cs="Arial"/>
        <w:noProof/>
        <w:sz w:val="16"/>
        <w:szCs w:val="16"/>
      </w:rPr>
      <w:drawing>
        <wp:anchor distT="0" distB="0" distL="114300" distR="114300" simplePos="0" relativeHeight="251659264" behindDoc="1" locked="0" layoutInCell="1" allowOverlap="1" wp14:anchorId="75B57410" wp14:editId="4D329388">
          <wp:simplePos x="0" y="0"/>
          <wp:positionH relativeFrom="column">
            <wp:posOffset>-1015365</wp:posOffset>
          </wp:positionH>
          <wp:positionV relativeFrom="paragraph">
            <wp:posOffset>-749935</wp:posOffset>
          </wp:positionV>
          <wp:extent cx="8258175" cy="1247775"/>
          <wp:effectExtent l="0" t="0" r="9525" b="9525"/>
          <wp:wrapNone/>
          <wp:docPr id="9" name="Picture 8" descr="SFODT PP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FODT PPT Foote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8175" cy="1247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28529CDA" wp14:editId="045825E0">
              <wp:simplePos x="0" y="0"/>
              <wp:positionH relativeFrom="column">
                <wp:posOffset>-847090</wp:posOffset>
              </wp:positionH>
              <wp:positionV relativeFrom="paragraph">
                <wp:posOffset>-749935</wp:posOffset>
              </wp:positionV>
              <wp:extent cx="8172450" cy="85725"/>
              <wp:effectExtent l="0" t="0" r="0" b="9525"/>
              <wp:wrapNone/>
              <wp:docPr id="1" name="Rectangle 1"/>
              <wp:cNvGraphicFramePr/>
              <a:graphic xmlns:a="http://schemas.openxmlformats.org/drawingml/2006/main">
                <a:graphicData uri="http://schemas.microsoft.com/office/word/2010/wordprocessingShape">
                  <wps:wsp>
                    <wps:cNvSpPr/>
                    <wps:spPr>
                      <a:xfrm>
                        <a:off x="0" y="0"/>
                        <a:ext cx="8172450" cy="857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id="Rectangle 1" o:spid="_x0000_s1026" style="position:absolute;margin-left:-66.7pt;margin-top:-59.05pt;width:643.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" fillcolor="#ffc00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A3A2" w14:textId="77777777" w:rsidR="00D32095" w:rsidRDefault="00D32095" w:rsidP="00D74E1C">
      <w:r>
        <w:separator/>
      </w:r>
    </w:p>
  </w:footnote>
  <w:footnote w:type="continuationSeparator" w:id="0">
    <w:p w14:paraId="08DA5A9B" w14:textId="77777777" w:rsidR="00D32095" w:rsidRDefault="00D32095" w:rsidP="00D7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644E" w14:textId="77777777" w:rsidR="00522112" w:rsidRDefault="00522112">
    <w:pPr>
      <w:pStyle w:val="Header"/>
    </w:pPr>
  </w:p>
  <w:p w14:paraId="15B7DDF4" w14:textId="77777777" w:rsidR="00522112" w:rsidRDefault="00522112">
    <w:pPr>
      <w:pStyle w:val="Header"/>
    </w:pPr>
  </w:p>
  <w:p w14:paraId="49CA9668" w14:textId="77777777" w:rsidR="00D74E1C" w:rsidRPr="00522112" w:rsidRDefault="00E26A22" w:rsidP="00522112">
    <w:pPr>
      <w:pStyle w:val="Header"/>
      <w:jc w:val="both"/>
    </w:pPr>
    <w:r>
      <w:tab/>
    </w:r>
    <w:r>
      <w:tab/>
      <w:t xml:space="preserve">        </w:t>
    </w:r>
    <w:r w:rsidR="0052211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BA9"/>
    <w:multiLevelType w:val="hybridMultilevel"/>
    <w:tmpl w:val="FCC24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F2F45"/>
    <w:multiLevelType w:val="hybridMultilevel"/>
    <w:tmpl w:val="3DB8129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2qCD+qIRbZzGMWQkTDPIa/fPY=" w:salt="xhWD49/Z/Yb/t/nkPLz9B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1C"/>
    <w:rsid w:val="00030AC6"/>
    <w:rsid w:val="0003125E"/>
    <w:rsid w:val="000703A7"/>
    <w:rsid w:val="000D06B2"/>
    <w:rsid w:val="00167DEC"/>
    <w:rsid w:val="001705F5"/>
    <w:rsid w:val="00173DDE"/>
    <w:rsid w:val="001C17A8"/>
    <w:rsid w:val="001F1627"/>
    <w:rsid w:val="00244D81"/>
    <w:rsid w:val="003155BA"/>
    <w:rsid w:val="00341220"/>
    <w:rsid w:val="003522FB"/>
    <w:rsid w:val="00373EEE"/>
    <w:rsid w:val="003955B4"/>
    <w:rsid w:val="003B6C8D"/>
    <w:rsid w:val="0041793A"/>
    <w:rsid w:val="00440AE9"/>
    <w:rsid w:val="00520311"/>
    <w:rsid w:val="00522112"/>
    <w:rsid w:val="00540797"/>
    <w:rsid w:val="00544423"/>
    <w:rsid w:val="00564CFC"/>
    <w:rsid w:val="00642BC0"/>
    <w:rsid w:val="006825A9"/>
    <w:rsid w:val="006D0EF2"/>
    <w:rsid w:val="00773839"/>
    <w:rsid w:val="00795C23"/>
    <w:rsid w:val="00796C37"/>
    <w:rsid w:val="00796C90"/>
    <w:rsid w:val="007B1ACA"/>
    <w:rsid w:val="007C3324"/>
    <w:rsid w:val="007D604A"/>
    <w:rsid w:val="00894B2A"/>
    <w:rsid w:val="008A565E"/>
    <w:rsid w:val="008C4C39"/>
    <w:rsid w:val="008E2CD7"/>
    <w:rsid w:val="009222D1"/>
    <w:rsid w:val="0092635F"/>
    <w:rsid w:val="00940E34"/>
    <w:rsid w:val="00955588"/>
    <w:rsid w:val="009556B2"/>
    <w:rsid w:val="009A4FA5"/>
    <w:rsid w:val="009A52C0"/>
    <w:rsid w:val="00A10DE6"/>
    <w:rsid w:val="00A30393"/>
    <w:rsid w:val="00AA5DAC"/>
    <w:rsid w:val="00AB4BDB"/>
    <w:rsid w:val="00AF0610"/>
    <w:rsid w:val="00B71237"/>
    <w:rsid w:val="00B9272A"/>
    <w:rsid w:val="00C60BA3"/>
    <w:rsid w:val="00CB6D10"/>
    <w:rsid w:val="00CC2760"/>
    <w:rsid w:val="00CF0C2C"/>
    <w:rsid w:val="00D32095"/>
    <w:rsid w:val="00D527C7"/>
    <w:rsid w:val="00D74E1C"/>
    <w:rsid w:val="00DC35E9"/>
    <w:rsid w:val="00DE05CF"/>
    <w:rsid w:val="00E26A22"/>
    <w:rsid w:val="00E77924"/>
    <w:rsid w:val="00EB1E78"/>
    <w:rsid w:val="00F56A48"/>
    <w:rsid w:val="00F73CBA"/>
    <w:rsid w:val="00F9211B"/>
    <w:rsid w:val="00F959ED"/>
    <w:rsid w:val="00FC489D"/>
    <w:rsid w:val="00FD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2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41220"/>
    <w:pPr>
      <w:keepNext/>
      <w:keepLines/>
      <w:spacing w:before="480"/>
      <w:outlineLvl w:val="0"/>
    </w:pPr>
    <w:rPr>
      <w:rFonts w:asciiTheme="majorHAnsi" w:eastAsiaTheme="majorEastAsia" w:hAnsiTheme="majorHAnsi" w:cstheme="majorBidi"/>
      <w:b/>
      <w:bCs/>
      <w:color w:val="1C1A1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C"/>
    <w:pPr>
      <w:tabs>
        <w:tab w:val="center" w:pos="4680"/>
        <w:tab w:val="right" w:pos="9360"/>
      </w:tabs>
    </w:pPr>
  </w:style>
  <w:style w:type="character" w:customStyle="1" w:styleId="HeaderChar">
    <w:name w:val="Header Char"/>
    <w:basedOn w:val="DefaultParagraphFont"/>
    <w:link w:val="Header"/>
    <w:uiPriority w:val="99"/>
    <w:rsid w:val="00D74E1C"/>
  </w:style>
  <w:style w:type="paragraph" w:styleId="Footer">
    <w:name w:val="footer"/>
    <w:basedOn w:val="Normal"/>
    <w:link w:val="FooterChar"/>
    <w:uiPriority w:val="99"/>
    <w:unhideWhenUsed/>
    <w:rsid w:val="00D74E1C"/>
    <w:pPr>
      <w:tabs>
        <w:tab w:val="center" w:pos="4680"/>
        <w:tab w:val="right" w:pos="9360"/>
      </w:tabs>
    </w:pPr>
  </w:style>
  <w:style w:type="character" w:customStyle="1" w:styleId="FooterChar">
    <w:name w:val="Footer Char"/>
    <w:basedOn w:val="DefaultParagraphFont"/>
    <w:link w:val="Footer"/>
    <w:uiPriority w:val="99"/>
    <w:rsid w:val="00D74E1C"/>
  </w:style>
  <w:style w:type="paragraph" w:styleId="BalloonText">
    <w:name w:val="Balloon Text"/>
    <w:basedOn w:val="Normal"/>
    <w:link w:val="BalloonTextChar"/>
    <w:uiPriority w:val="99"/>
    <w:semiHidden/>
    <w:unhideWhenUsed/>
    <w:rsid w:val="00D74E1C"/>
    <w:rPr>
      <w:rFonts w:cs="Tahoma"/>
      <w:sz w:val="16"/>
      <w:szCs w:val="16"/>
    </w:rPr>
  </w:style>
  <w:style w:type="character" w:customStyle="1" w:styleId="BalloonTextChar">
    <w:name w:val="Balloon Text Char"/>
    <w:basedOn w:val="DefaultParagraphFont"/>
    <w:link w:val="BalloonText"/>
    <w:uiPriority w:val="99"/>
    <w:semiHidden/>
    <w:rsid w:val="00D74E1C"/>
    <w:rPr>
      <w:rFonts w:cs="Tahoma"/>
      <w:sz w:val="16"/>
      <w:szCs w:val="16"/>
    </w:rPr>
  </w:style>
  <w:style w:type="table" w:styleId="TableGrid">
    <w:name w:val="Table Grid"/>
    <w:basedOn w:val="TableNormal"/>
    <w:rsid w:val="00FD5EE7"/>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220"/>
    <w:rPr>
      <w:rFonts w:asciiTheme="majorHAnsi" w:eastAsiaTheme="majorEastAsia" w:hAnsiTheme="majorHAnsi" w:cstheme="majorBidi"/>
      <w:b/>
      <w:bCs/>
      <w:color w:val="1C1A1B" w:themeColor="accent1" w:themeShade="BF"/>
      <w:sz w:val="28"/>
      <w:szCs w:val="28"/>
    </w:rPr>
  </w:style>
  <w:style w:type="paragraph" w:customStyle="1" w:styleId="Default">
    <w:name w:val="Default"/>
    <w:rsid w:val="0092635F"/>
    <w:pPr>
      <w:autoSpaceDE w:val="0"/>
      <w:autoSpaceDN w:val="0"/>
      <w:adjustRightInd w:val="0"/>
      <w:spacing w:after="0" w:line="240" w:lineRule="auto"/>
    </w:pPr>
    <w:rPr>
      <w:rFonts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2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41220"/>
    <w:pPr>
      <w:keepNext/>
      <w:keepLines/>
      <w:spacing w:before="480"/>
      <w:outlineLvl w:val="0"/>
    </w:pPr>
    <w:rPr>
      <w:rFonts w:asciiTheme="majorHAnsi" w:eastAsiaTheme="majorEastAsia" w:hAnsiTheme="majorHAnsi" w:cstheme="majorBidi"/>
      <w:b/>
      <w:bCs/>
      <w:color w:val="1C1A1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C"/>
    <w:pPr>
      <w:tabs>
        <w:tab w:val="center" w:pos="4680"/>
        <w:tab w:val="right" w:pos="9360"/>
      </w:tabs>
    </w:pPr>
  </w:style>
  <w:style w:type="character" w:customStyle="1" w:styleId="HeaderChar">
    <w:name w:val="Header Char"/>
    <w:basedOn w:val="DefaultParagraphFont"/>
    <w:link w:val="Header"/>
    <w:uiPriority w:val="99"/>
    <w:rsid w:val="00D74E1C"/>
  </w:style>
  <w:style w:type="paragraph" w:styleId="Footer">
    <w:name w:val="footer"/>
    <w:basedOn w:val="Normal"/>
    <w:link w:val="FooterChar"/>
    <w:uiPriority w:val="99"/>
    <w:unhideWhenUsed/>
    <w:rsid w:val="00D74E1C"/>
    <w:pPr>
      <w:tabs>
        <w:tab w:val="center" w:pos="4680"/>
        <w:tab w:val="right" w:pos="9360"/>
      </w:tabs>
    </w:pPr>
  </w:style>
  <w:style w:type="character" w:customStyle="1" w:styleId="FooterChar">
    <w:name w:val="Footer Char"/>
    <w:basedOn w:val="DefaultParagraphFont"/>
    <w:link w:val="Footer"/>
    <w:uiPriority w:val="99"/>
    <w:rsid w:val="00D74E1C"/>
  </w:style>
  <w:style w:type="paragraph" w:styleId="BalloonText">
    <w:name w:val="Balloon Text"/>
    <w:basedOn w:val="Normal"/>
    <w:link w:val="BalloonTextChar"/>
    <w:uiPriority w:val="99"/>
    <w:semiHidden/>
    <w:unhideWhenUsed/>
    <w:rsid w:val="00D74E1C"/>
    <w:rPr>
      <w:rFonts w:cs="Tahoma"/>
      <w:sz w:val="16"/>
      <w:szCs w:val="16"/>
    </w:rPr>
  </w:style>
  <w:style w:type="character" w:customStyle="1" w:styleId="BalloonTextChar">
    <w:name w:val="Balloon Text Char"/>
    <w:basedOn w:val="DefaultParagraphFont"/>
    <w:link w:val="BalloonText"/>
    <w:uiPriority w:val="99"/>
    <w:semiHidden/>
    <w:rsid w:val="00D74E1C"/>
    <w:rPr>
      <w:rFonts w:cs="Tahoma"/>
      <w:sz w:val="16"/>
      <w:szCs w:val="16"/>
    </w:rPr>
  </w:style>
  <w:style w:type="table" w:styleId="TableGrid">
    <w:name w:val="Table Grid"/>
    <w:basedOn w:val="TableNormal"/>
    <w:rsid w:val="00FD5EE7"/>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220"/>
    <w:rPr>
      <w:rFonts w:asciiTheme="majorHAnsi" w:eastAsiaTheme="majorEastAsia" w:hAnsiTheme="majorHAnsi" w:cstheme="majorBidi"/>
      <w:b/>
      <w:bCs/>
      <w:color w:val="1C1A1B" w:themeColor="accent1" w:themeShade="BF"/>
      <w:sz w:val="28"/>
      <w:szCs w:val="28"/>
    </w:rPr>
  </w:style>
  <w:style w:type="paragraph" w:customStyle="1" w:styleId="Default">
    <w:name w:val="Default"/>
    <w:rsid w:val="0092635F"/>
    <w:pPr>
      <w:autoSpaceDE w:val="0"/>
      <w:autoSpaceDN w:val="0"/>
      <w:adjustRightInd w:val="0"/>
      <w:spacing w:after="0" w:line="240" w:lineRule="auto"/>
    </w:pPr>
    <w:rPr>
      <w:rFonts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03030"/>
      </a:dk2>
      <a:lt2>
        <a:srgbClr val="DEDEE0"/>
      </a:lt2>
      <a:accent1>
        <a:srgbClr val="262324"/>
      </a:accent1>
      <a:accent2>
        <a:srgbClr val="726056"/>
      </a:accent2>
      <a:accent3>
        <a:srgbClr val="AC956E"/>
      </a:accent3>
      <a:accent4>
        <a:srgbClr val="808DA9"/>
      </a:accent4>
      <a:accent5>
        <a:srgbClr val="424E5B"/>
      </a:accent5>
      <a:accent6>
        <a:srgbClr val="262324"/>
      </a:accent6>
      <a:hlink>
        <a:srgbClr val="D26900"/>
      </a:hlink>
      <a:folHlink>
        <a:srgbClr val="D89243"/>
      </a:folHlink>
    </a:clrScheme>
    <a:fontScheme name="Marriott Marqu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ADBDEBC4E614186D752A39DE2464A" ma:contentTypeVersion="0" ma:contentTypeDescription="Create a new document." ma:contentTypeScope="" ma:versionID="58f5551b928c10a7c5de4c4f84c78f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CB1B-2DE6-46C3-BCDC-E2D85576687B}">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146DB72-52FF-4574-AA90-21BA38E8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6549A-2642-43ED-8A04-72E12D82762F}">
  <ds:schemaRefs>
    <ds:schemaRef ds:uri="http://schemas.microsoft.com/sharepoint/v3/contenttype/forms"/>
  </ds:schemaRefs>
</ds:datastoreItem>
</file>

<file path=customXml/itemProps4.xml><?xml version="1.0" encoding="utf-8"?>
<ds:datastoreItem xmlns:ds="http://schemas.openxmlformats.org/officeDocument/2006/customXml" ds:itemID="{4682BBFC-D21A-4D60-9447-FB605EEA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Nicole</dc:creator>
  <cp:lastModifiedBy>Fridman, James</cp:lastModifiedBy>
  <cp:revision>5</cp:revision>
  <cp:lastPrinted>2015-02-06T17:20:00Z</cp:lastPrinted>
  <dcterms:created xsi:type="dcterms:W3CDTF">2017-01-10T20:04:00Z</dcterms:created>
  <dcterms:modified xsi:type="dcterms:W3CDTF">2017-03-14T17:15:00Z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0x010100444ADBDEBC4E614186D752A39DE2464A</vt:lpwstr>
  </property>
</Properties>
</file>